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B7" w:rsidRDefault="00AD19B7" w:rsidP="00B255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1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Правила содержания и выгула </w:t>
      </w:r>
      <w:r w:rsidR="00AA26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домашних животных</w:t>
      </w:r>
      <w:bookmarkStart w:id="0" w:name="_GoBack"/>
      <w:bookmarkEnd w:id="0"/>
    </w:p>
    <w:p w:rsidR="00B255D2" w:rsidRDefault="00B255D2" w:rsidP="00B255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255D2" w:rsidRDefault="00B255D2" w:rsidP="00B255D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ТЮМЕНСКОЙ ОБЛАСТИ</w:t>
      </w:r>
      <w:r w:rsidRPr="00B255D2">
        <w:rPr>
          <w:rFonts w:ascii="Times New Roman" w:hAnsi="Times New Roman" w:cs="Times New Roman"/>
          <w:sz w:val="28"/>
          <w:szCs w:val="28"/>
        </w:rPr>
        <w:br/>
        <w:t>О СОДЕРЖАНИИ И ЗАЩИТЕ ДОМАШНИХ ЖИВОТНЫХ</w:t>
      </w:r>
      <w:r w:rsidRPr="00B255D2">
        <w:rPr>
          <w:rFonts w:ascii="Times New Roman" w:hAnsi="Times New Roman" w:cs="Times New Roman"/>
          <w:sz w:val="28"/>
          <w:szCs w:val="28"/>
        </w:rPr>
        <w:br/>
        <w:t>И МЕРАХ ПО ОБЕСПЕЧЕНИЮ БЕЗОПАСНОСТИ</w:t>
      </w:r>
      <w:r w:rsidRPr="00B255D2">
        <w:rPr>
          <w:rFonts w:ascii="Times New Roman" w:hAnsi="Times New Roman" w:cs="Times New Roman"/>
          <w:sz w:val="28"/>
          <w:szCs w:val="28"/>
        </w:rPr>
        <w:br/>
        <w:t>НАСЕЛЕНИЯ В ТЮМЕНСКОЙ ОБЛАСТИ</w:t>
      </w:r>
    </w:p>
    <w:p w:rsidR="00B255D2" w:rsidRPr="00455ACF" w:rsidRDefault="00B255D2" w:rsidP="00AD19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55ACF">
        <w:rPr>
          <w:rFonts w:ascii="Times New Roman" w:hAnsi="Times New Roman" w:cs="Times New Roman"/>
          <w:sz w:val="36"/>
          <w:szCs w:val="36"/>
        </w:rPr>
        <w:t>Статья 12. Выгул домашних животных</w:t>
      </w:r>
      <w:r w:rsidRPr="00455ACF">
        <w:rPr>
          <w:rFonts w:ascii="Times New Roman" w:hAnsi="Times New Roman" w:cs="Times New Roman"/>
          <w:sz w:val="36"/>
          <w:szCs w:val="36"/>
        </w:rPr>
        <w:br/>
      </w:r>
      <w:r w:rsidRPr="00455ACF">
        <w:rPr>
          <w:rFonts w:ascii="Times New Roman" w:hAnsi="Times New Roman" w:cs="Times New Roman"/>
          <w:sz w:val="36"/>
          <w:szCs w:val="36"/>
        </w:rPr>
        <w:br/>
        <w:t>1. Выгул домашних животных, в том числе собак, разрешается на специальных площадках и других территориях, определяемых органами местного самоуправления в соответствии с действующими в муниципальном образовании правилами. На отведенных площадках устанавливаются знаки о разрешении выгула собак.</w:t>
      </w:r>
      <w:r w:rsidRPr="00455ACF">
        <w:rPr>
          <w:rFonts w:ascii="Times New Roman" w:hAnsi="Times New Roman" w:cs="Times New Roman"/>
          <w:sz w:val="36"/>
          <w:szCs w:val="36"/>
        </w:rPr>
        <w:br/>
        <w:t>2. При нахождении собак в местах общего пользования (дворах, улицах, общественном транспорте и др.) они должны быть на коротком поводке и в наморднике, а маленькие собаки, кошки - в закрытых контейнерах или на руках владельца.</w:t>
      </w:r>
      <w:r w:rsidRPr="00455ACF">
        <w:rPr>
          <w:rFonts w:ascii="Times New Roman" w:hAnsi="Times New Roman" w:cs="Times New Roman"/>
          <w:sz w:val="36"/>
          <w:szCs w:val="36"/>
        </w:rPr>
        <w:br/>
        <w:t>3. Выгул собак без поводка разрешается на огороженных специальных площадках для их выгула, определяемых органами местного самоуправления в соответствии с действующими в муниципальном образовании правилами. Знаки о разрешении выгула собак без поводка устанавливаются при входе.</w:t>
      </w:r>
      <w:r w:rsidRPr="00455ACF">
        <w:rPr>
          <w:rFonts w:ascii="Times New Roman" w:hAnsi="Times New Roman" w:cs="Times New Roman"/>
          <w:sz w:val="36"/>
          <w:szCs w:val="36"/>
        </w:rPr>
        <w:br/>
      </w:r>
      <w:r w:rsidRPr="00455ACF">
        <w:rPr>
          <w:rFonts w:ascii="Times New Roman" w:hAnsi="Times New Roman" w:cs="Times New Roman"/>
          <w:b/>
          <w:sz w:val="36"/>
          <w:szCs w:val="36"/>
        </w:rPr>
        <w:t>4. Запрещается:</w:t>
      </w:r>
      <w:r w:rsidRPr="00455ACF">
        <w:rPr>
          <w:rFonts w:ascii="Times New Roman" w:hAnsi="Times New Roman" w:cs="Times New Roman"/>
          <w:b/>
          <w:sz w:val="36"/>
          <w:szCs w:val="36"/>
        </w:rPr>
        <w:br/>
        <w:t>1) выгул домашних животных на детских и спортивных площадках, на территориях детских дошкольных учреждений, учреждений образования и здравоохранения, в помещениях продовольственных магазинов, столовых и на иных территориях, определяемых органами местного самоуправления;</w:t>
      </w:r>
      <w:r w:rsidRPr="00455ACF">
        <w:rPr>
          <w:rFonts w:ascii="Times New Roman" w:hAnsi="Times New Roman" w:cs="Times New Roman"/>
          <w:b/>
          <w:sz w:val="36"/>
          <w:szCs w:val="36"/>
        </w:rPr>
        <w:br/>
        <w:t>2) оставление домашних животных без присмотра и выгуливание их владельцами в нетрезвом состоянии;</w:t>
      </w:r>
      <w:r w:rsidRPr="00455ACF">
        <w:rPr>
          <w:rFonts w:ascii="Times New Roman" w:hAnsi="Times New Roman" w:cs="Times New Roman"/>
          <w:b/>
          <w:sz w:val="36"/>
          <w:szCs w:val="36"/>
        </w:rPr>
        <w:br/>
        <w:t>3)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</w:p>
    <w:p w:rsidR="00AD19B7" w:rsidRPr="00C31E2E" w:rsidRDefault="00C31E2E" w:rsidP="00455A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31E2E">
        <w:rPr>
          <w:rFonts w:ascii="Times New Roman" w:hAnsi="Times New Roman" w:cs="Times New Roman"/>
          <w:sz w:val="32"/>
          <w:szCs w:val="32"/>
        </w:rPr>
        <w:t>Губернатор области</w:t>
      </w:r>
      <w:r w:rsidRPr="00C31E2E">
        <w:rPr>
          <w:rFonts w:ascii="Times New Roman" w:hAnsi="Times New Roman" w:cs="Times New Roman"/>
          <w:sz w:val="32"/>
          <w:szCs w:val="32"/>
        </w:rPr>
        <w:br/>
        <w:t>С.С.СОБЯНИН</w:t>
      </w:r>
      <w:r w:rsidRPr="00C31E2E">
        <w:rPr>
          <w:rFonts w:ascii="Times New Roman" w:hAnsi="Times New Roman" w:cs="Times New Roman"/>
          <w:sz w:val="32"/>
          <w:szCs w:val="32"/>
        </w:rPr>
        <w:br/>
        <w:t>г. Тюмень</w:t>
      </w:r>
      <w:r w:rsidRPr="00C31E2E">
        <w:rPr>
          <w:rFonts w:ascii="Times New Roman" w:hAnsi="Times New Roman" w:cs="Times New Roman"/>
          <w:sz w:val="32"/>
          <w:szCs w:val="32"/>
        </w:rPr>
        <w:br/>
        <w:t>7 апреля 2003 года</w:t>
      </w:r>
      <w:r w:rsidRPr="00C31E2E">
        <w:rPr>
          <w:rFonts w:ascii="Times New Roman" w:hAnsi="Times New Roman" w:cs="Times New Roman"/>
          <w:sz w:val="32"/>
          <w:szCs w:val="32"/>
        </w:rPr>
        <w:br/>
        <w:t>N 130</w:t>
      </w:r>
    </w:p>
    <w:sectPr w:rsidR="00AD19B7" w:rsidRPr="00C31E2E" w:rsidSect="00455ACF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B7"/>
    <w:rsid w:val="00455ACF"/>
    <w:rsid w:val="009E3FA8"/>
    <w:rsid w:val="00AA2604"/>
    <w:rsid w:val="00AD19B7"/>
    <w:rsid w:val="00B255D2"/>
    <w:rsid w:val="00C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3</cp:revision>
  <cp:lastPrinted>2015-02-02T10:46:00Z</cp:lastPrinted>
  <dcterms:created xsi:type="dcterms:W3CDTF">2015-02-02T10:13:00Z</dcterms:created>
  <dcterms:modified xsi:type="dcterms:W3CDTF">2017-03-09T06:53:00Z</dcterms:modified>
</cp:coreProperties>
</file>