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81" w:rsidRDefault="00DA7E81" w:rsidP="00DA7E81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DA7E81">
        <w:rPr>
          <w:rFonts w:ascii="Times New Roman" w:hAnsi="Times New Roman" w:cs="Times New Roman"/>
          <w:color w:val="C00000"/>
          <w:sz w:val="36"/>
          <w:szCs w:val="36"/>
          <w:shd w:val="clear" w:color="auto" w:fill="FFFFFF"/>
        </w:rPr>
        <w:t>Допустимое расстояние парковки вблизи жилого дома?</w:t>
      </w:r>
    </w:p>
    <w:p w:rsidR="00037E61" w:rsidRDefault="00DA7E81" w:rsidP="00DA7E8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7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Расстояние от автомобильной стоянки до жилого многоквартирного дома регламентируется нормативным документом СНиП 2.07.01-89* «Градостроительство. Планировка и застройка городских и сельских поселений». В п. 2.9* этого СНиП говорится, что «для подъезда к группам жилых зданий… следует предусматривать основные проезды, а к отдельно стоящим зданиям – второстепенные проезды, размеры которых следует принимать в соответствии с табл. 8 настоящих норм. </w:t>
      </w:r>
      <w:proofErr w:type="gramStart"/>
      <w:r w:rsidRPr="00DA7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6.39* указывается, что расстояния от наземных и наземно-подземных гаражей, открытых стоянок, предназначенных для постоянного и временного хранения легковых автомобилей, и станций технического обслуживания до жилых домов и общественных зданий, а также до участков школ, детских яслей-садов и лечебных учреждений стационарного типа, размещаемых на селитебных территориях, следует принимать не менее приведенных в табл. 10*. Таблица 10* </w:t>
      </w:r>
      <w:proofErr w:type="gramEnd"/>
    </w:p>
    <w:p w:rsidR="00DA7E81" w:rsidRDefault="00DA7E81" w:rsidP="00DA7E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376D15E" wp14:editId="5C6678B4">
            <wp:extent cx="6152515" cy="3007995"/>
            <wp:effectExtent l="0" t="0" r="63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E81" w:rsidRPr="00DA7E81" w:rsidRDefault="00DA7E81" w:rsidP="00DA7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Примечания*: 1. Расстояния следует определять от окон жилых и общественных зданий и от границ земельных участков общеобразовательных школ, детских дошкольных учреждений и лечебных учреждений со стационаром до стен гаража или границ открытой стоянки. 2. Расстояния от секционных жилых домов до открытых площадок вместимостью 101-300 машин, размещаемых вдоль продольных фасадов, следует принимать не менее 50 м. 3. Для гаражей I-II степеней огнестойкости указанные в табл. 10* расстояния допускается сокращать на 25 % при отсутствии в гаражах открывающихся окон, а также въездов, ориентированных в сторону жилых и общественных зданий. 4. Гаражи и открытые стоянки для хранений легковых автомобилей вместимостью более 300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машиномест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станции технического обслуживания при числе постов более 30 следует размещать вне жилых районов на производственной территории на расстоянии не менее 50 м от жилых домов. Расстояния определяются по согласованию с органами Государственного санитарно-эпидемиологического надзора. 5. Для гаражей вместимостью более 10 машин указанные в табл. 10* расстояния допускается принимать по интерполяции. 6. В одноэтажных гаражах боксового типа, принадлежащих гражданам, допускается устройство погребов. Кроме того в п.2  Приложения 1 «Противопожарные требования» указывается, что при проектировании проездов и пешеходных путей необходимо обеспечивать возможность проезда пожарных машин к жилым и общественным зданиям, в том числе со встроенно-пристроенными помещениями, и доступ пожарных с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автолестниц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или автоподъемников в любую квартиру или помещение. Расстояние от края проезда до стены здания, как правило, следует принимать 5-8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мдля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зданий до 10 этажей включительно и 8-10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мдля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зданий свыше 10 этажей. В этой зоне не допускается размещать ограждения, воздушные линии электропередачи и осуществлять рядовую посадку деревьев. Вдоль фасадов зданий, не имеющих входов, допускается предусматривать полосы шириной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м, пригодные для проезда пожарных машин с учетом их допустимой нагрузки на покрытие или грунт. Таким образом, подытоживая вышеизложенные выдержки из СНиП 2.07.01-89*, можно определиться с расстоянием от открытой придомовой автомобильной стоянки до окон жилого дома. Оно должно быть не менее10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метровпри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легковых автомобилей 10 и менее, а при количестве 10-50 автомашин – не менее15 метров. Парковка автомобилей на придомовом тротуаре запрещается, так это зона проезда пожарных машин. </w:t>
      </w:r>
      <w:bookmarkStart w:id="0" w:name="_GoBack"/>
      <w:bookmarkEnd w:id="0"/>
    </w:p>
    <w:sectPr w:rsidR="00DA7E81" w:rsidRPr="00DA7E81" w:rsidSect="00DA7E81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81"/>
    <w:rsid w:val="00037E61"/>
    <w:rsid w:val="00124E31"/>
    <w:rsid w:val="00D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2019-03-07T04:29:00Z</dcterms:created>
  <dcterms:modified xsi:type="dcterms:W3CDTF">2019-03-07T04:35:00Z</dcterms:modified>
</cp:coreProperties>
</file>